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D6" w:rsidRPr="00044FAC" w:rsidRDefault="00D27DD6" w:rsidP="00D27DD6">
      <w:pPr>
        <w:spacing w:line="520" w:lineRule="exact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附件</w:t>
      </w:r>
    </w:p>
    <w:p w:rsidR="00D27DD6" w:rsidRPr="00D27DD6" w:rsidRDefault="00D27DD6" w:rsidP="00D27DD6">
      <w:pPr>
        <w:spacing w:line="520" w:lineRule="exact"/>
        <w:jc w:val="center"/>
        <w:rPr>
          <w:rFonts w:ascii="仿宋" w:eastAsia="仿宋" w:hAnsi="仿宋" w:hint="eastAsia"/>
          <w:b/>
          <w:sz w:val="30"/>
          <w:szCs w:val="30"/>
        </w:rPr>
      </w:pPr>
      <w:r w:rsidRPr="00D27DD6">
        <w:rPr>
          <w:rFonts w:ascii="仿宋" w:eastAsia="仿宋" w:hAnsi="仿宋" w:hint="eastAsia"/>
          <w:b/>
          <w:sz w:val="30"/>
          <w:szCs w:val="30"/>
        </w:rPr>
        <w:t>2022年河南省社会科学规划决策咨询项目选题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/>
          <w:sz w:val="30"/>
          <w:szCs w:val="30"/>
        </w:rPr>
        <w:t xml:space="preserve">   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 xml:space="preserve">  说明:本年度决策咨询项目设立50个选题方向，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申请人需原题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申报,每个选题原则上确立1至2项中标课题。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/>
          <w:sz w:val="30"/>
          <w:szCs w:val="30"/>
        </w:rPr>
        <w:t xml:space="preserve"> 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1.河南打造“一流创新生态”研究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2.河南建设重要人才中心研究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3.高质量推进“人人持证、技能河南”建设研究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4.河南推动枢纽能级巩固提升加快形成枢纽经济研究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5.河南建设国内外知名消费中心城市研究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6.河南培育壮大新型消费、时尚消费研究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7.河南建设全国重要供应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链中心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的路径与对策研究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8.河南加快发展数字经济核心产业研究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 xml:space="preserve">9.河南加快构建高水平新基建体系研究  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10.河南加快形成“五链同构”产业生态研究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11.河南加快推动产业基础再造的路径及对策研究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12.河南加快推动战略性新兴产业集群发展研究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13.河南推动传统产业提质发展研究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14.河南推动未来产业前瞻布局研究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15.河南推动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文旅文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创融合发展研究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16.塑造“行走河南、读懂中国”品牌路径研究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17.河南推进黄河文化遗产保护研究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18.河南推动红色文化资源创造性转化创新性发展研究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19.河南省科学院重建重振发展研究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20.全面推进省财政直管县财政体制改革后市县两级内生动</w:t>
      </w:r>
      <w:r w:rsidRPr="00044FAC">
        <w:rPr>
          <w:rFonts w:ascii="仿宋" w:eastAsia="仿宋" w:hAnsi="仿宋" w:hint="eastAsia"/>
          <w:sz w:val="30"/>
          <w:szCs w:val="30"/>
        </w:rPr>
        <w:lastRenderedPageBreak/>
        <w:t>力政策研究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21.河南深化“放管服效”改革研究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22.河南深化要素市场化配置改革研究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23.提升河南制造业竞争力研究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24.河南推进“万人助万企”活动提质增效研究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25.河南“三农”工作守好“两条底线”对策研究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26.河南现代农业产业园发展研究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27.河南建设全国农业全产业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链典型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县研究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28.河南健全基层党组织领导的乡村治理体系研究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29.河南实施现代农民培育计划培养农业农村人才研究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30.黄河流域河南段山水林田湖草沙一体化修复协调推进机制研究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31.“双碳”目标下河南能源供给侧与需求侧协同发展机制研究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32.河南生态系统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碳汇能力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提升研究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33.河南深度融入“一带一路”和RCEP研究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34.河南高水平建设自贸试验区2.0版路径研究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35.中原科技城与郑洛新自创区协同发展研究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36.河南深化“一县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省级开发区”改革发展研究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37.河南推动县域经济高质量发展研究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38.河南电商经济、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首店经济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、</w:t>
      </w:r>
      <w:proofErr w:type="gramStart"/>
      <w:r w:rsidRPr="00044FAC">
        <w:rPr>
          <w:rFonts w:ascii="仿宋" w:eastAsia="仿宋" w:hAnsi="仿宋" w:hint="eastAsia"/>
          <w:sz w:val="30"/>
          <w:szCs w:val="30"/>
        </w:rPr>
        <w:t>夜经济</w:t>
      </w:r>
      <w:proofErr w:type="gramEnd"/>
      <w:r w:rsidRPr="00044FAC">
        <w:rPr>
          <w:rFonts w:ascii="仿宋" w:eastAsia="仿宋" w:hAnsi="仿宋" w:hint="eastAsia"/>
          <w:sz w:val="30"/>
          <w:szCs w:val="30"/>
        </w:rPr>
        <w:t>发展现状及提升策略研究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39.新形势下河南实施就业优先战略研究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40.河南持续优化市场化法治化国际化营商环境研究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41.河南防范化解地方金融风险研究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42.因城施策促进房地产业良性循环和健康发展研究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lastRenderedPageBreak/>
        <w:t>43.河南发展壮大中医药产业研究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44.河南健全突发事件应对体系提高依法处置能力研究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45.极端自然灾害下城市应急管理体系研究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46.建立健全能力作风建设长效机制研究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bookmarkStart w:id="0" w:name="_GoBack"/>
      <w:r w:rsidRPr="00044FAC">
        <w:rPr>
          <w:rFonts w:ascii="仿宋" w:eastAsia="仿宋" w:hAnsi="仿宋" w:hint="eastAsia"/>
          <w:sz w:val="30"/>
          <w:szCs w:val="30"/>
        </w:rPr>
        <w:t>47.河南积极应对人口老龄化的重点难点及对策研究</w:t>
      </w:r>
    </w:p>
    <w:bookmarkEnd w:id="0"/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48.法治河南建设的实践探索及推进策略研究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49.“墩苗育苗”干部培养机制研究</w:t>
      </w:r>
    </w:p>
    <w:p w:rsidR="00D27DD6" w:rsidRPr="00044FAC" w:rsidRDefault="00D27DD6" w:rsidP="00D27DD6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50.河南加快推进高校布局、学科学院和专业设置优化调整研究</w:t>
      </w:r>
    </w:p>
    <w:p w:rsidR="00456D80" w:rsidRPr="00D27DD6" w:rsidRDefault="009F7E4C"/>
    <w:sectPr w:rsidR="00456D80" w:rsidRPr="00D27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E4C" w:rsidRDefault="009F7E4C" w:rsidP="00D27DD6">
      <w:r>
        <w:separator/>
      </w:r>
    </w:p>
  </w:endnote>
  <w:endnote w:type="continuationSeparator" w:id="0">
    <w:p w:rsidR="009F7E4C" w:rsidRDefault="009F7E4C" w:rsidP="00D2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E4C" w:rsidRDefault="009F7E4C" w:rsidP="00D27DD6">
      <w:r>
        <w:separator/>
      </w:r>
    </w:p>
  </w:footnote>
  <w:footnote w:type="continuationSeparator" w:id="0">
    <w:p w:rsidR="009F7E4C" w:rsidRDefault="009F7E4C" w:rsidP="00D2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33"/>
    <w:rsid w:val="007D1033"/>
    <w:rsid w:val="009F7E4C"/>
    <w:rsid w:val="00C14098"/>
    <w:rsid w:val="00D27DD6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D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D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2022-04-19T06:14:00Z</dcterms:created>
  <dcterms:modified xsi:type="dcterms:W3CDTF">2022-04-19T06:16:00Z</dcterms:modified>
</cp:coreProperties>
</file>